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CC" w:rsidRDefault="00A93BCC">
      <w:pPr>
        <w:jc w:val="both"/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>El PRC presenta 13 enmiendas a los presupuestos de turismo y comercio por valor de casi 9 millones de euros</w:t>
      </w:r>
    </w:p>
    <w:p w:rsidR="00A93BCC" w:rsidRDefault="00A93BCC">
      <w:pPr>
        <w:jc w:val="both"/>
        <w:rPr>
          <w:rFonts w:ascii="Cambria" w:hAnsi="Cambria" w:cs="Cambria"/>
          <w:b/>
          <w:bCs/>
          <w:i/>
          <w:iCs/>
          <w:sz w:val="24"/>
          <w:szCs w:val="24"/>
        </w:rPr>
      </w:pPr>
      <w:r>
        <w:rPr>
          <w:rFonts w:ascii="Cambria" w:hAnsi="Cambria" w:cs="Cambria"/>
          <w:b/>
          <w:bCs/>
          <w:i/>
          <w:iCs/>
          <w:sz w:val="24"/>
          <w:szCs w:val="24"/>
        </w:rPr>
        <w:t>Eva Bartolomé aboga por mantener Santander y Torrelavega Centro Abierto y los planes de competitividad turística</w:t>
      </w:r>
    </w:p>
    <w:p w:rsidR="00A93BCC" w:rsidRDefault="00A93BCC">
      <w:pPr>
        <w:jc w:val="right"/>
        <w:rPr>
          <w:rFonts w:ascii="Cambria" w:hAnsi="Cambria" w:cs="Cambria"/>
          <w:i/>
          <w:iCs/>
          <w:sz w:val="18"/>
          <w:szCs w:val="18"/>
        </w:rPr>
      </w:pPr>
      <w:r>
        <w:rPr>
          <w:rFonts w:ascii="Cambria" w:hAnsi="Cambria" w:cs="Cambria"/>
          <w:i/>
          <w:iCs/>
          <w:sz w:val="18"/>
          <w:szCs w:val="18"/>
        </w:rPr>
        <w:t>Santander, 7 de diciembre de 2012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El Grupo Parlamentario Regionalista ha presentado 13 enmiendas a los presupuestos de la Consejería de Comercio y Turismo para 2013, valoradas en casi 9 millones de euros y dirigidas fundamentalmente a evitar la desaparición de los programas Santander y Torrelavega Centro Abierto y de los planes de competitividad turística.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La diputada Eva Bartolomé será la encargada de defender estas enmiendas, en las que también incrementa la financiación prevista para la Feria de Muestras de Torrelavega, con el fin de contribuir a su recuperación “en una ciudad especialmente castigada por el Ejecutivo del PP”.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Igualmente, propondrá la puesta en marcha de sendos programas para fomentar las ventas en el comercio, ante las “caídas brutales y muy por encima de la media nacional” que sufre en Cantabria, y aplicar las nuevas tecnologías en el comercio minorista, especialmente la venta on line, en aras a ampliar su mercado y adecuarlo a los nuevos comportamientos de los consumidores.</w:t>
      </w:r>
    </w:p>
    <w:p w:rsidR="00A93BCC" w:rsidRDefault="00A93BCC">
      <w:pPr>
        <w:jc w:val="both"/>
        <w:rPr>
          <w:rFonts w:ascii="Cambria" w:hAnsi="Cambria" w:cs="Cambria"/>
          <w:b/>
          <w:bCs/>
          <w:sz w:val="24"/>
          <w:szCs w:val="24"/>
          <w:u w:val="single"/>
        </w:rPr>
      </w:pPr>
      <w:r>
        <w:rPr>
          <w:rFonts w:ascii="Cambria" w:hAnsi="Cambria" w:cs="Cambria"/>
          <w:b/>
          <w:bCs/>
          <w:sz w:val="24"/>
          <w:szCs w:val="24"/>
          <w:u w:val="single"/>
        </w:rPr>
        <w:t xml:space="preserve">Incremento excesivo en publicidad y conferencias 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Todas estas enmiendas se financian con bajas en las partidas destinadas por el Gobierno a reuniones, conferencias y cursos y a publicidad y propaganda, incrementadas un 125 y un 343 por ciento, respectivamente, de forma “sorprendente y totalmente innecesaria en este momento de crisis”, según ha denunciado Bartolomé.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En materia de turismo y además de recuperar los planes de competitividad y la financiación para las actuaciones turísticas de los ayuntamientos, la parlamentaria apuesta por concretar en las partidas genéricas destinadas a Cantur una campaña de marketing, un plan de medios, un verdadero plan de promoción turística y los convenios con las compañías aéreas.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Además, recupera el proyecto de innivación artificial de Alto Campoo.</w:t>
      </w:r>
    </w:p>
    <w:p w:rsidR="00A93BCC" w:rsidRDefault="00A93BCC">
      <w:pPr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“Queremos garantizar que al menos estos programas se ejecutan en 2013, porque los presupuestos presentados por el Gobierno los dejan en el aire, pese a los lamentables resultados turísticos de 2012 y la evidente responsabilidad que tiene en ellos la inoperancia y la dejadez de la Consejería”, ha concluido.</w:t>
      </w:r>
    </w:p>
    <w:sectPr w:rsidR="00A93BCC" w:rsidSect="00A93BCC">
      <w:headerReference w:type="default" r:id="rId6"/>
      <w:footerReference w:type="default" r:id="rId7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BCC" w:rsidRDefault="00A93B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93BCC" w:rsidRDefault="00A93B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CC" w:rsidRDefault="00A93BCC">
    <w:pPr>
      <w:pStyle w:val="Footer"/>
      <w:rPr>
        <w:rFonts w:ascii="Times New Roman" w:hAnsi="Times New Roman" w:cs="Times New Roman"/>
      </w:rPr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1 Imagen" o:spid="_x0000_s2050" type="#_x0000_t75" alt="pie-gabinete-prensa.gif" style="position:absolute;margin-left:-88.8pt;margin-top:-43.8pt;width:601.35pt;height:92.25pt;z-index:-251654144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BCC" w:rsidRDefault="00A93B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93BCC" w:rsidRDefault="00A93BC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CC" w:rsidRDefault="00A93BCC">
    <w:pPr>
      <w:pStyle w:val="Header"/>
      <w:rPr>
        <w:rFonts w:ascii="Times New Roman" w:hAnsi="Times New Roman" w:cs="Times New Roman"/>
      </w:rPr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s2049" type="#_x0000_t75" alt="encabezado-gabinete-prensa.gif" style="position:absolute;margin-left:-79.05pt;margin-top:-34.65pt;width:586.5pt;height:87pt;z-index:-251656192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3BCC"/>
    <w:rsid w:val="00A9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337</Words>
  <Characters>1926</Characters>
  <Application>Microsoft Office Outlook</Application>
  <DocSecurity>0</DocSecurity>
  <Lines>0</Lines>
  <Paragraphs>0</Paragraphs>
  <ScaleCrop>false</ScaleCrop>
  <Company>Parlamento de Cantabria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PRC presenta 13 enmiendas a los presupuestos de turismo y comercio por valor de casi 9 millones de euros</dc:title>
  <dc:subject/>
  <dc:creator>José Iván</dc:creator>
  <cp:keywords/>
  <dc:description/>
  <cp:lastModifiedBy>María Mercedes</cp:lastModifiedBy>
  <cp:revision>2</cp:revision>
  <cp:lastPrinted>2012-09-20T11:30:00Z</cp:lastPrinted>
  <dcterms:created xsi:type="dcterms:W3CDTF">2012-12-07T09:26:00Z</dcterms:created>
  <dcterms:modified xsi:type="dcterms:W3CDTF">2012-12-07T09:26:00Z</dcterms:modified>
</cp:coreProperties>
</file>