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330" w:rsidRDefault="00714330" w:rsidP="00201196"/>
    <w:p w:rsidR="0071207F" w:rsidRPr="00714330" w:rsidRDefault="00714330" w:rsidP="00714330">
      <w:pPr>
        <w:jc w:val="both"/>
        <w:rPr>
          <w:b/>
          <w:sz w:val="32"/>
          <w:szCs w:val="32"/>
        </w:rPr>
      </w:pPr>
      <w:r w:rsidRPr="00714330">
        <w:rPr>
          <w:b/>
          <w:sz w:val="32"/>
          <w:szCs w:val="32"/>
        </w:rPr>
        <w:t>El PRC urge al Gobierno a cumplir sus compromisos con los afectados por los derribos y las leyes de Montes y Costas</w:t>
      </w:r>
    </w:p>
    <w:p w:rsidR="00714330" w:rsidRDefault="00714330" w:rsidP="00714330">
      <w:pPr>
        <w:jc w:val="both"/>
        <w:rPr>
          <w:b/>
          <w:i/>
        </w:rPr>
      </w:pPr>
    </w:p>
    <w:p w:rsidR="00714330" w:rsidRPr="00714330" w:rsidRDefault="00714330" w:rsidP="00714330">
      <w:pPr>
        <w:jc w:val="both"/>
        <w:rPr>
          <w:b/>
          <w:i/>
        </w:rPr>
      </w:pPr>
      <w:r w:rsidRPr="00714330">
        <w:rPr>
          <w:b/>
          <w:i/>
        </w:rPr>
        <w:t>Rafael de la Sierra defenderá una proposición no de ley en el pleno del lunes ante los incumplimientos del Ejecutivo de Diego</w:t>
      </w:r>
    </w:p>
    <w:p w:rsidR="00714330" w:rsidRDefault="00714330" w:rsidP="00201196"/>
    <w:p w:rsidR="00714330" w:rsidRPr="00714330" w:rsidRDefault="00714330" w:rsidP="00714330">
      <w:pPr>
        <w:jc w:val="right"/>
        <w:rPr>
          <w:i/>
          <w:sz w:val="18"/>
          <w:szCs w:val="18"/>
        </w:rPr>
      </w:pPr>
      <w:r w:rsidRPr="00714330">
        <w:rPr>
          <w:i/>
          <w:sz w:val="18"/>
          <w:szCs w:val="18"/>
        </w:rPr>
        <w:t>Santander, 18 de febrero de 2012</w:t>
      </w:r>
    </w:p>
    <w:p w:rsidR="00714330" w:rsidRDefault="00714330" w:rsidP="00714330">
      <w:pPr>
        <w:jc w:val="both"/>
      </w:pPr>
      <w:r>
        <w:t>El portavoz del Grupo Regionalista, Rafael de la Sierra, urgirá el próximo lunes al Gobierno a cumplir los compromisos asumidos con los afectados por las sentencias de derribo y las leyes de Montes y Costas, mediante una proposición no de ley que debatirá el Pleno del Parlamento en su sesión semanal.</w:t>
      </w:r>
    </w:p>
    <w:p w:rsidR="00714330" w:rsidRDefault="00714330" w:rsidP="00714330">
      <w:pPr>
        <w:jc w:val="both"/>
      </w:pPr>
    </w:p>
    <w:p w:rsidR="00714330" w:rsidRDefault="00714330" w:rsidP="00714330">
      <w:pPr>
        <w:jc w:val="both"/>
      </w:pPr>
      <w:r>
        <w:t xml:space="preserve">De la Sierra ha planteado esta iniciativa ante el “incumplimiento” y “la ausencia de visos de que </w:t>
      </w:r>
      <w:r w:rsidR="009502B5">
        <w:t xml:space="preserve">el PP </w:t>
      </w:r>
      <w:r>
        <w:t xml:space="preserve">vaya a cumplir” sus reiteradas promesas de solucionar estos problemas, superados ya todos los plazos que </w:t>
      </w:r>
      <w:r w:rsidR="009502B5">
        <w:t>él mismo</w:t>
      </w:r>
      <w:r>
        <w:t xml:space="preserve"> había marcado para ello.</w:t>
      </w:r>
    </w:p>
    <w:p w:rsidR="00714330" w:rsidRDefault="00714330" w:rsidP="00714330">
      <w:pPr>
        <w:jc w:val="both"/>
      </w:pPr>
    </w:p>
    <w:p w:rsidR="00714330" w:rsidRDefault="00714330" w:rsidP="00714330">
      <w:pPr>
        <w:jc w:val="both"/>
      </w:pPr>
      <w:r>
        <w:t xml:space="preserve">En este sentido, ha recordado que antes de acceder al Gobierno prometió dar “garantías inmediatas” a los propietarios afectados por la Ley de Montes, resolver el problema de Costas con el Estado antes de octubre de 2011 y acabar con la situación que padecen los propietarios con sentencias </w:t>
      </w:r>
      <w:r w:rsidR="009502B5">
        <w:t>d</w:t>
      </w:r>
      <w:r>
        <w:t>e derribo sobre sus viviendas. “Todo se ha incumplido y no parece que haya en marcha ningún paso para que esas soluciones lleguen”, ha destacado el portavoz regionalista.</w:t>
      </w:r>
    </w:p>
    <w:p w:rsidR="00714330" w:rsidRDefault="00714330" w:rsidP="00714330">
      <w:pPr>
        <w:jc w:val="both"/>
      </w:pPr>
    </w:p>
    <w:p w:rsidR="00714330" w:rsidRDefault="00194888" w:rsidP="00714330">
      <w:pPr>
        <w:jc w:val="both"/>
      </w:pPr>
      <w:r>
        <w:t>Asimismo</w:t>
      </w:r>
      <w:r w:rsidR="00714330">
        <w:t xml:space="preserve">, ha recalcado que </w:t>
      </w:r>
      <w:r w:rsidR="0077705D">
        <w:t xml:space="preserve">la actuación en estas </w:t>
      </w:r>
      <w:r w:rsidR="00714330">
        <w:t xml:space="preserve">materias </w:t>
      </w:r>
      <w:r w:rsidR="0077705D">
        <w:t>d</w:t>
      </w:r>
      <w:r w:rsidR="00714330">
        <w:t>el Ejecutivo de Ignacio Diego</w:t>
      </w:r>
      <w:r w:rsidR="0077705D">
        <w:t xml:space="preserve"> “ha revalorizado de manera extraordinaria” la labor de los ex consejeros de Urbanismo y Desarrollo Rural, los regionalistas José María Mazón y Jesús Oria, respectivamente, después de que fueran “ampliamente vituperados e incluso insultados gravemente por el Partido Popular”.</w:t>
      </w:r>
    </w:p>
    <w:p w:rsidR="0077705D" w:rsidRDefault="0077705D" w:rsidP="00714330">
      <w:pPr>
        <w:jc w:val="both"/>
      </w:pPr>
    </w:p>
    <w:p w:rsidR="0077705D" w:rsidRDefault="0077705D" w:rsidP="00714330">
      <w:pPr>
        <w:jc w:val="both"/>
      </w:pPr>
      <w:r>
        <w:t>“</w:t>
      </w:r>
      <w:r w:rsidR="009502B5">
        <w:t xml:space="preserve">Aunque no se ejecutan, hoy </w:t>
      </w:r>
      <w:r>
        <w:t>existe</w:t>
      </w:r>
      <w:r w:rsidR="009502B5">
        <w:t>n soluciones para los derribos</w:t>
      </w:r>
      <w:r>
        <w:t xml:space="preserve"> gracias a todo el trabajo y la normativa realizados por el equipo de José María Mazón y se siguen solucionando problemas de la Ley de Montes con los mismos criterios que estableció la Consejería dirigida por Jesús Oria”, ha precisado.</w:t>
      </w:r>
    </w:p>
    <w:p w:rsidR="00194888" w:rsidRDefault="00194888" w:rsidP="00714330">
      <w:pPr>
        <w:jc w:val="both"/>
      </w:pPr>
    </w:p>
    <w:p w:rsidR="00194888" w:rsidRDefault="00194888" w:rsidP="00714330">
      <w:pPr>
        <w:jc w:val="both"/>
      </w:pPr>
      <w:r>
        <w:t>Por el contrario y después de “erigirse como la solución”, ha señalado que el Gobierno de Ignacio Diego ha demostrado en sus ocho meses de mandato que “</w:t>
      </w:r>
      <w:r w:rsidR="009502B5">
        <w:t>carece</w:t>
      </w:r>
      <w:r>
        <w:t xml:space="preserve"> de conocimientos, de ganas, de competencia o de independencia, porque no han planteado soluciones jurídicas, ni técnicas, ni de andar por casa”.</w:t>
      </w:r>
    </w:p>
    <w:p w:rsidR="00194888" w:rsidRDefault="00194888" w:rsidP="00714330">
      <w:pPr>
        <w:jc w:val="both"/>
      </w:pPr>
    </w:p>
    <w:p w:rsidR="00194888" w:rsidRDefault="00194888" w:rsidP="00714330">
      <w:pPr>
        <w:jc w:val="both"/>
      </w:pPr>
      <w:r>
        <w:t>De hecho, “todo lo que prometieron, ofrecieron y propusieron ha resultado falso”, lo cual evidencia a su juicio que el actual Ejecutivo está formado por “inútiles incapaces de llevar adelante su propio programa, o bien que ese programa era un engaño y un simple instrumento para ganar el favor de los ciudadanos, o lo más probable, las dos cosas”.</w:t>
      </w:r>
    </w:p>
    <w:p w:rsidR="00194888" w:rsidRDefault="00194888" w:rsidP="00714330">
      <w:pPr>
        <w:jc w:val="both"/>
      </w:pPr>
    </w:p>
    <w:p w:rsidR="00194888" w:rsidRDefault="00194888" w:rsidP="00714330">
      <w:pPr>
        <w:jc w:val="both"/>
      </w:pPr>
      <w:r>
        <w:t xml:space="preserve">Además y como ejemplo del “grado de incumplimiento” del PP, De la Sierra ha recordado que Ignacio Diego, “con imprudencia infinita”, aseguró que nunca </w:t>
      </w:r>
      <w:r w:rsidR="00D178E9">
        <w:t>recurriría las sentencias que da</w:t>
      </w:r>
      <w:r>
        <w:t>n la razón a los afectados por la Ley de Montes</w:t>
      </w:r>
      <w:r w:rsidR="00D178E9">
        <w:t>, “pero su Gobierno se ha apresurado a recurrir la primera sentencia favorable a un propietario que se le ha planteado”.</w:t>
      </w:r>
    </w:p>
    <w:p w:rsidR="00D178E9" w:rsidRDefault="00D178E9" w:rsidP="00714330">
      <w:pPr>
        <w:jc w:val="both"/>
      </w:pPr>
    </w:p>
    <w:p w:rsidR="00D178E9" w:rsidRDefault="00D178E9" w:rsidP="00714330">
      <w:pPr>
        <w:jc w:val="both"/>
      </w:pPr>
      <w:r>
        <w:t>Del mismo modo, ha indicado que todos los pasos dados en relación con las sentencias de derribo han sido al amparo de la normativa propuesta por el ex consejero Mazón y aprobada por el Parlamento por unanimidad, “pero con la oposición furibunda del PP, que llegó a utilizar en turno en contra de la ley, aunque finalmente no se atrevió a llevar la demagogia hasta el extremo de votar no”.</w:t>
      </w:r>
    </w:p>
    <w:p w:rsidR="00D178E9" w:rsidRDefault="00D178E9" w:rsidP="00714330">
      <w:pPr>
        <w:jc w:val="both"/>
      </w:pPr>
    </w:p>
    <w:p w:rsidR="00D178E9" w:rsidRDefault="00D178E9" w:rsidP="00714330">
      <w:pPr>
        <w:jc w:val="both"/>
      </w:pPr>
      <w:r>
        <w:t xml:space="preserve">Y en cuanto a la Ley de Costas, </w:t>
      </w:r>
      <w:r w:rsidR="009502B5">
        <w:t xml:space="preserve">ha explicado que aunque en Madrid hay planteadas iniciativas “interesantes” para solucionar el problema, el resultado de </w:t>
      </w:r>
      <w:r>
        <w:t>la gestión de</w:t>
      </w:r>
      <w:r w:rsidR="009502B5">
        <w:t xml:space="preserve"> Diego </w:t>
      </w:r>
      <w:r>
        <w:t xml:space="preserve">ha sido “cero”, pese a </w:t>
      </w:r>
      <w:r w:rsidR="009502B5">
        <w:t xml:space="preserve">su </w:t>
      </w:r>
      <w:r>
        <w:t xml:space="preserve">promesa </w:t>
      </w:r>
      <w:r w:rsidR="009502B5">
        <w:t xml:space="preserve">en el </w:t>
      </w:r>
      <w:r>
        <w:t xml:space="preserve">discurso de investidura de pactar una solución inmediata con el Estado. </w:t>
      </w:r>
    </w:p>
    <w:p w:rsidR="00D178E9" w:rsidRDefault="00D178E9" w:rsidP="00714330">
      <w:pPr>
        <w:jc w:val="both"/>
      </w:pPr>
    </w:p>
    <w:sectPr w:rsidR="00D178E9" w:rsidSect="00192349">
      <w:headerReference w:type="default" r:id="rId6"/>
      <w:footerReference w:type="default" r:id="rId7"/>
      <w:pgSz w:w="11900" w:h="16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3E0" w:rsidRDefault="008B33E0" w:rsidP="00192349">
      <w:r>
        <w:separator/>
      </w:r>
    </w:p>
  </w:endnote>
  <w:endnote w:type="continuationSeparator" w:id="0">
    <w:p w:rsidR="008B33E0" w:rsidRDefault="008B33E0" w:rsidP="00192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Franklin Gothic Medium Cond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F8" w:rsidRDefault="00D36A5A" w:rsidP="00192349">
    <w:pPr>
      <w:pStyle w:val="Piedepgina"/>
      <w:tabs>
        <w:tab w:val="clear" w:pos="8504"/>
        <w:tab w:val="right" w:pos="8505"/>
      </w:tabs>
      <w:ind w:left="-1701" w:right="-1701"/>
    </w:pPr>
    <w:r>
      <w:rPr>
        <w:noProof/>
        <w:lang w:eastAsia="es-ES_tradnl"/>
      </w:rPr>
      <w:drawing>
        <wp:inline distT="0" distB="0" distL="0" distR="0">
          <wp:extent cx="7562850" cy="1171575"/>
          <wp:effectExtent l="19050" t="0" r="0" b="0"/>
          <wp:docPr id="2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171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3E0" w:rsidRDefault="008B33E0" w:rsidP="00192349">
      <w:r>
        <w:separator/>
      </w:r>
    </w:p>
  </w:footnote>
  <w:footnote w:type="continuationSeparator" w:id="0">
    <w:p w:rsidR="008B33E0" w:rsidRDefault="008B33E0" w:rsidP="00192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DF8" w:rsidRDefault="00D36A5A" w:rsidP="00192349">
    <w:pPr>
      <w:pStyle w:val="Encabezado"/>
      <w:jc w:val="center"/>
    </w:pPr>
    <w:r>
      <w:rPr>
        <w:noProof/>
        <w:lang w:eastAsia="es-ES_tradnl"/>
      </w:rPr>
      <w:drawing>
        <wp:inline distT="0" distB="0" distL="0" distR="0">
          <wp:extent cx="2000250" cy="657225"/>
          <wp:effectExtent l="19050" t="0" r="0" b="0"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0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192349"/>
    <w:rsid w:val="00001F7D"/>
    <w:rsid w:val="00020639"/>
    <w:rsid w:val="00053018"/>
    <w:rsid w:val="0013108E"/>
    <w:rsid w:val="0015653E"/>
    <w:rsid w:val="00166DF2"/>
    <w:rsid w:val="00192349"/>
    <w:rsid w:val="00194888"/>
    <w:rsid w:val="001F1468"/>
    <w:rsid w:val="00201196"/>
    <w:rsid w:val="00202829"/>
    <w:rsid w:val="00282D99"/>
    <w:rsid w:val="002A7DF8"/>
    <w:rsid w:val="002F2FBB"/>
    <w:rsid w:val="003347C6"/>
    <w:rsid w:val="003527A1"/>
    <w:rsid w:val="00361FF2"/>
    <w:rsid w:val="00382E3D"/>
    <w:rsid w:val="004709C7"/>
    <w:rsid w:val="004D14B3"/>
    <w:rsid w:val="00537A1B"/>
    <w:rsid w:val="00542AC5"/>
    <w:rsid w:val="00553E81"/>
    <w:rsid w:val="00604971"/>
    <w:rsid w:val="0071207F"/>
    <w:rsid w:val="007128CB"/>
    <w:rsid w:val="00714330"/>
    <w:rsid w:val="0077705D"/>
    <w:rsid w:val="00790C26"/>
    <w:rsid w:val="00827A5B"/>
    <w:rsid w:val="00830AC8"/>
    <w:rsid w:val="00863805"/>
    <w:rsid w:val="008B33E0"/>
    <w:rsid w:val="00913E87"/>
    <w:rsid w:val="00927EED"/>
    <w:rsid w:val="00932734"/>
    <w:rsid w:val="00941B4F"/>
    <w:rsid w:val="009502B5"/>
    <w:rsid w:val="00A04080"/>
    <w:rsid w:val="00A16660"/>
    <w:rsid w:val="00A2289F"/>
    <w:rsid w:val="00A467C9"/>
    <w:rsid w:val="00A719CE"/>
    <w:rsid w:val="00AD29E8"/>
    <w:rsid w:val="00B84C27"/>
    <w:rsid w:val="00BD62E2"/>
    <w:rsid w:val="00BF6E62"/>
    <w:rsid w:val="00C355CF"/>
    <w:rsid w:val="00D178E9"/>
    <w:rsid w:val="00D26427"/>
    <w:rsid w:val="00D326D5"/>
    <w:rsid w:val="00D36A5A"/>
    <w:rsid w:val="00D4330A"/>
    <w:rsid w:val="00DA103A"/>
    <w:rsid w:val="00DF24D1"/>
    <w:rsid w:val="00E14CAD"/>
    <w:rsid w:val="00E41F92"/>
    <w:rsid w:val="00E60BCA"/>
    <w:rsid w:val="00E7181C"/>
    <w:rsid w:val="00F40ABF"/>
    <w:rsid w:val="00FA3CAC"/>
    <w:rsid w:val="00FF2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CAC"/>
    <w:rPr>
      <w:rFonts w:eastAsia="Times New Roman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192349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1923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192349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9234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92349"/>
    <w:rPr>
      <w:rFonts w:ascii="Lucida Grande" w:hAnsi="Lucida Grande" w:cs="Times New Roman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D4330A"/>
    <w:pPr>
      <w:spacing w:before="100" w:beforeAutospacing="1" w:after="100" w:afterAutospacing="1"/>
    </w:pPr>
    <w:rPr>
      <w:rFonts w:ascii="Times New Roman" w:eastAsiaTheme="minorHAnsi" w:hAnsi="Times New Roman"/>
      <w:lang w:eastAsia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4330A"/>
    <w:rPr>
      <w:rFonts w:ascii="Times New Roman" w:eastAsiaTheme="minorHAnsi" w:hAnsi="Times New Roman"/>
      <w:sz w:val="24"/>
      <w:szCs w:val="24"/>
      <w:lang w:val="es-ES_tradnl"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94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9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1730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92235502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7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1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6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559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PRC anuncia tras conocer el último auto del juez Acayro que no apoyará ningún pacto en Castro Urdiales que incluya a Rufino Díaz Helguera</vt:lpstr>
    </vt:vector>
  </TitlesOfParts>
  <Company/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PRC anuncia tras conocer el último auto del juez Acayro que no apoyará ningún pacto en Castro Urdiales que incluya a Rufino Díaz Helguera</dc:title>
  <dc:creator>Boxer Publicidad</dc:creator>
  <cp:lastModifiedBy>Mercedes</cp:lastModifiedBy>
  <cp:revision>6</cp:revision>
  <cp:lastPrinted>2011-02-24T17:36:00Z</cp:lastPrinted>
  <dcterms:created xsi:type="dcterms:W3CDTF">2012-02-18T09:12:00Z</dcterms:created>
  <dcterms:modified xsi:type="dcterms:W3CDTF">2012-02-18T11:36:00Z</dcterms:modified>
</cp:coreProperties>
</file>